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72"/>
          <w:szCs w:val="72"/>
        </w:rPr>
      </w:pP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BUSINESS PLAN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72"/>
          <w:szCs w:val="72"/>
        </w:rPr>
      </w:pPr>
      <w:r w:rsidDel="00000000" w:rsidR="00000000" w:rsidRPr="00000000">
        <w:rPr>
          <w:b w:val="1"/>
          <w:bCs w:val="1"/>
          <w:sz w:val="96"/>
          <w:szCs w:val="96"/>
          <w:rtl w:val="0"/>
        </w:rPr>
        <w:t xml:space="preserve">&lt;Business Name&gt;</w:t>
      </w:r>
      <w:r w:rsidDel="00000000" w:rsidR="00000000" w:rsidRPr="00000000">
        <w:rPr>
          <w:b w:val="1"/>
          <w:bCs w:val="1"/>
          <w:sz w:val="72"/>
          <w:szCs w:val="72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Business Address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Prepared By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Date Prepared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ng0dfxzbphxf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j3vrlyitlev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Executive Summary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Briefly summarize your business and its objectives. This section should provide a clear overview of your business idea and why it will succeed.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Business name and location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 concept or idea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Products or services offered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 market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Competitive advantage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Funding requirements (if applicable)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 summary of financial expectations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6rbx3djnmsi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Company Description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nature of the business and its purpose.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structure (sole proprietorship, partnership, corporation)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Ownership details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 mission and vision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 objectives and goals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Industry overview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Unique value proposition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srlnbxjmpdo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Market Analysis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research about the industry and target market.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Industry overview and trends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 customer demographics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size and demand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analysis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SWOT analysis (Strengths, Weaknesses, Opportunities, Threats)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positioning strategy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dbax5snc527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Products or Services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products or services your business will provide.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Description of offerings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Benefits to customers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Pricing strategy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lifecycle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Competitive advantages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product or service development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cvsk6aknsui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Marketing and Sales Strategy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how your business will attract and retain customers.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Branding strategy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channels (online, retail, advertising, partnerships)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Sales strategy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acquisition plan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retention strategy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Pricing and promotion plan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840l2q1d7qs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Operations Plan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business will operate on a daily basis.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Business location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Facilities and equipment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Technology systems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Supplier relationships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Production or service delivery process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Staffing requirements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5ywne6e08mn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Management and Organizational Structure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information about the team managing the business.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 management personnel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Roles and responsibilities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Organizational chart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experience and qualifications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Advisors or consultants (if applicable)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6fomrinxsh7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Financial Plan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Outline the financial structure and projections for the business.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Startup costs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projections (3–5 years)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Expense projections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flow forecast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Break-even analysis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Profit and loss forecast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sheet projection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Funding requirements and use of funds</w:t>
        <w:br w:type="textWrapping"/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qlkos5xjuqo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Risk Analysis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potential risks that could affect the business.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 risks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risks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Operational risks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Regulatory risks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Mitigation strategies</w:t>
        <w:br w:type="textWrapping"/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c2j6moakpo3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Growth Strategy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how the business plans to expand.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Future product or service expansion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Geographic expansion plans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partnerships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Long-term goals</w:t>
        <w:br w:type="textWrapping"/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ulv3oq3t0br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Appendix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 supporting documents that strengthen the business plan.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Resumes of founders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Licenses or permits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Contracts or agreements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research data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spreadsheets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photos or diagrams</w:t>
        <w:br w:type="textWrapping"/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